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30"/>
      </w:tblGrid>
      <w:tr w:rsidR="001C330B" w:rsidTr="001C330B">
        <w:tc>
          <w:tcPr>
            <w:tcW w:w="9430" w:type="dxa"/>
          </w:tcPr>
          <w:p w:rsidR="001C330B" w:rsidRDefault="001C3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1C330B" w:rsidRDefault="001C3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1C330B" w:rsidRDefault="001C3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1C330B" w:rsidRDefault="001C3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1C330B" w:rsidRDefault="001C33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C330B" w:rsidRDefault="001C330B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 Е Ш Е Н И Е </w:t>
            </w:r>
          </w:p>
        </w:tc>
      </w:tr>
    </w:tbl>
    <w:p w:rsidR="001C330B" w:rsidRDefault="001C330B" w:rsidP="001C330B">
      <w:pPr>
        <w:rPr>
          <w:sz w:val="28"/>
          <w:szCs w:val="28"/>
        </w:rPr>
      </w:pPr>
    </w:p>
    <w:p w:rsidR="001C330B" w:rsidRDefault="001C330B" w:rsidP="001C330B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10.03.2015  года  № 214 </w:t>
      </w:r>
      <w:proofErr w:type="spellStart"/>
      <w:r>
        <w:rPr>
          <w:sz w:val="28"/>
          <w:szCs w:val="28"/>
        </w:rPr>
        <w:t>рс</w:t>
      </w:r>
      <w:proofErr w:type="spellEnd"/>
    </w:p>
    <w:p w:rsidR="001C330B" w:rsidRDefault="001C330B" w:rsidP="001C330B">
      <w:pPr>
        <w:rPr>
          <w:sz w:val="28"/>
          <w:szCs w:val="28"/>
        </w:rPr>
      </w:pPr>
      <w:r>
        <w:rPr>
          <w:sz w:val="28"/>
          <w:szCs w:val="28"/>
        </w:rPr>
        <w:t>с.Таллы</w:t>
      </w:r>
    </w:p>
    <w:p w:rsidR="001C330B" w:rsidRDefault="001C330B" w:rsidP="001C330B">
      <w:pPr>
        <w:rPr>
          <w:sz w:val="28"/>
          <w:szCs w:val="28"/>
        </w:rPr>
      </w:pPr>
    </w:p>
    <w:p w:rsidR="001C330B" w:rsidRDefault="001C330B" w:rsidP="001C330B">
      <w:pPr>
        <w:rPr>
          <w:sz w:val="28"/>
          <w:szCs w:val="28"/>
        </w:rPr>
      </w:pPr>
    </w:p>
    <w:p w:rsidR="001C330B" w:rsidRDefault="001C330B" w:rsidP="001C330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и условиях выплаты премий за выполнение особо важных и сложных заданий, материальной помощи, единовременного поощрения  лицам, замещающим муниципальные должности, должности  муниципальной службы в муниципальном образовании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C330B" w:rsidRDefault="001C330B" w:rsidP="001C330B">
      <w:pPr>
        <w:rPr>
          <w:sz w:val="28"/>
          <w:szCs w:val="28"/>
        </w:rPr>
      </w:pPr>
      <w:r w:rsidRPr="001C330B">
        <w:rPr>
          <w:sz w:val="28"/>
          <w:szCs w:val="28"/>
        </w:rPr>
        <w:t xml:space="preserve">               В соответствии с Уставом муниципального образования </w:t>
      </w:r>
      <w:proofErr w:type="spellStart"/>
      <w:r w:rsidRPr="001C330B">
        <w:rPr>
          <w:sz w:val="28"/>
          <w:szCs w:val="28"/>
        </w:rPr>
        <w:t>Таллинский</w:t>
      </w:r>
      <w:proofErr w:type="spellEnd"/>
      <w:r w:rsidRPr="001C330B">
        <w:rPr>
          <w:sz w:val="28"/>
          <w:szCs w:val="28"/>
        </w:rPr>
        <w:t xml:space="preserve"> сельсовет, Совет депутатов РЕШИЛ:</w:t>
      </w:r>
    </w:p>
    <w:p w:rsidR="001C330B" w:rsidRDefault="001C330B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Положение о порядке и условиях выплаты премий за выполнение особо важных и сложных заданий, материальной помощи, единовременного поощрения лицам, замещающим муниципальные должности, должности муниципальной службы в муниципальном образовании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1C330B" w:rsidRDefault="001C330B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данного решения возложить на постоянную комиссию Совета депутатов по бюджетной, финансовой политике, собственности и экономическим вопросам муниципальной службы, правопорядку, труду, агропромышленному комплексу.</w:t>
      </w:r>
    </w:p>
    <w:p w:rsidR="001C330B" w:rsidRDefault="001C330B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3.Направить настоящее решение главе а</w:t>
      </w:r>
      <w:r w:rsidR="00D54E66">
        <w:rPr>
          <w:sz w:val="28"/>
          <w:szCs w:val="28"/>
        </w:rPr>
        <w:t>дминистрации для подписания.</w:t>
      </w:r>
    </w:p>
    <w:p w:rsidR="00D54E66" w:rsidRDefault="00D54E66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4.Решение вступает в силу с момента </w:t>
      </w:r>
      <w:r w:rsidR="00AB4B53">
        <w:rPr>
          <w:sz w:val="28"/>
          <w:szCs w:val="28"/>
        </w:rPr>
        <w:t>его обнародования</w:t>
      </w:r>
      <w:r>
        <w:rPr>
          <w:sz w:val="28"/>
          <w:szCs w:val="28"/>
        </w:rPr>
        <w:t>.</w:t>
      </w:r>
    </w:p>
    <w:p w:rsidR="00D54E66" w:rsidRDefault="00D54E66" w:rsidP="001C330B">
      <w:pPr>
        <w:jc w:val="both"/>
        <w:rPr>
          <w:sz w:val="28"/>
          <w:szCs w:val="28"/>
        </w:rPr>
      </w:pPr>
    </w:p>
    <w:p w:rsidR="00D54E66" w:rsidRDefault="00D54E66" w:rsidP="001C330B">
      <w:pPr>
        <w:jc w:val="both"/>
        <w:rPr>
          <w:sz w:val="28"/>
          <w:szCs w:val="28"/>
        </w:rPr>
      </w:pPr>
    </w:p>
    <w:p w:rsidR="00D54E66" w:rsidRDefault="00D54E66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4E66" w:rsidRPr="001C330B" w:rsidRDefault="00D54E66" w:rsidP="001C33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А.Н Макаров</w:t>
      </w:r>
    </w:p>
    <w:p w:rsidR="001C330B" w:rsidRPr="001C330B" w:rsidRDefault="001C330B" w:rsidP="001C330B">
      <w:pPr>
        <w:jc w:val="both"/>
        <w:rPr>
          <w:sz w:val="28"/>
          <w:szCs w:val="28"/>
        </w:rPr>
      </w:pPr>
    </w:p>
    <w:p w:rsidR="001C330B" w:rsidRDefault="001C330B" w:rsidP="001C330B">
      <w:pPr>
        <w:keepNext/>
        <w:ind w:right="-286"/>
        <w:jc w:val="both"/>
        <w:rPr>
          <w:sz w:val="28"/>
          <w:szCs w:val="28"/>
        </w:rPr>
      </w:pPr>
    </w:p>
    <w:p w:rsidR="001C330B" w:rsidRDefault="001C330B" w:rsidP="001C330B">
      <w:pPr>
        <w:jc w:val="both"/>
        <w:rPr>
          <w:sz w:val="28"/>
          <w:szCs w:val="28"/>
        </w:rPr>
      </w:pPr>
    </w:p>
    <w:p w:rsidR="001C330B" w:rsidRDefault="001C330B" w:rsidP="001C3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организационно-правовой отдел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района,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Т.А, в дело.</w:t>
      </w:r>
    </w:p>
    <w:p w:rsidR="001C330B" w:rsidRDefault="001C330B" w:rsidP="001C330B"/>
    <w:p w:rsidR="001C330B" w:rsidRDefault="001C330B" w:rsidP="001C330B">
      <w:pPr>
        <w:shd w:val="clear" w:color="auto" w:fill="FFFFFF"/>
        <w:ind w:right="58"/>
        <w:jc w:val="center"/>
        <w:rPr>
          <w:b/>
          <w:color w:val="000000"/>
          <w:spacing w:val="7"/>
          <w:sz w:val="28"/>
          <w:szCs w:val="28"/>
        </w:rPr>
      </w:pPr>
    </w:p>
    <w:p w:rsidR="001C330B" w:rsidRDefault="001C330B" w:rsidP="001C330B">
      <w:pPr>
        <w:shd w:val="clear" w:color="auto" w:fill="FFFFFF"/>
        <w:ind w:right="58"/>
        <w:jc w:val="center"/>
        <w:rPr>
          <w:b/>
          <w:color w:val="000000"/>
          <w:spacing w:val="7"/>
          <w:sz w:val="28"/>
          <w:szCs w:val="28"/>
        </w:rPr>
      </w:pPr>
    </w:p>
    <w:tbl>
      <w:tblPr>
        <w:tblStyle w:val="a6"/>
        <w:tblW w:w="0" w:type="auto"/>
        <w:jc w:val="righ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C330B" w:rsidTr="001C330B">
        <w:trPr>
          <w:jc w:val="right"/>
        </w:trPr>
        <w:tc>
          <w:tcPr>
            <w:tcW w:w="4360" w:type="dxa"/>
            <w:hideMark/>
          </w:tcPr>
          <w:p w:rsidR="001C330B" w:rsidRDefault="001C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C330B" w:rsidTr="001C330B">
        <w:trPr>
          <w:jc w:val="right"/>
        </w:trPr>
        <w:tc>
          <w:tcPr>
            <w:tcW w:w="4360" w:type="dxa"/>
            <w:hideMark/>
          </w:tcPr>
          <w:p w:rsidR="001C330B" w:rsidRDefault="001C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1C330B" w:rsidTr="001C330B">
        <w:trPr>
          <w:jc w:val="right"/>
        </w:trPr>
        <w:tc>
          <w:tcPr>
            <w:tcW w:w="4360" w:type="dxa"/>
            <w:hideMark/>
          </w:tcPr>
          <w:p w:rsidR="001C330B" w:rsidRDefault="001C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C330B" w:rsidTr="001C330B">
        <w:trPr>
          <w:jc w:val="right"/>
        </w:trPr>
        <w:tc>
          <w:tcPr>
            <w:tcW w:w="4360" w:type="dxa"/>
            <w:hideMark/>
          </w:tcPr>
          <w:p w:rsidR="001C330B" w:rsidRDefault="001C3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C330B" w:rsidTr="001C330B">
        <w:trPr>
          <w:jc w:val="right"/>
        </w:trPr>
        <w:tc>
          <w:tcPr>
            <w:tcW w:w="4360" w:type="dxa"/>
            <w:hideMark/>
          </w:tcPr>
          <w:p w:rsidR="001C330B" w:rsidRDefault="00D54E66" w:rsidP="00D54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10.03.2015 г. </w:t>
            </w:r>
            <w:r w:rsidR="001C33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214 </w:t>
            </w:r>
            <w:proofErr w:type="spellStart"/>
            <w:r>
              <w:rPr>
                <w:sz w:val="28"/>
                <w:szCs w:val="28"/>
              </w:rPr>
              <w:t>рс</w:t>
            </w:r>
            <w:proofErr w:type="spellEnd"/>
          </w:p>
        </w:tc>
      </w:tr>
    </w:tbl>
    <w:p w:rsidR="001C330B" w:rsidRDefault="001C330B" w:rsidP="001C330B">
      <w:pPr>
        <w:shd w:val="clear" w:color="auto" w:fill="FFFFFF"/>
        <w:ind w:right="58"/>
        <w:jc w:val="both"/>
        <w:rPr>
          <w:b/>
          <w:color w:val="000000"/>
          <w:spacing w:val="7"/>
          <w:sz w:val="28"/>
          <w:szCs w:val="28"/>
        </w:rPr>
      </w:pPr>
    </w:p>
    <w:p w:rsidR="001C330B" w:rsidRDefault="001C330B" w:rsidP="001C330B">
      <w:pPr>
        <w:shd w:val="clear" w:color="auto" w:fill="FFFFFF"/>
        <w:ind w:right="58"/>
        <w:jc w:val="center"/>
        <w:rPr>
          <w:b/>
          <w:color w:val="000000"/>
          <w:spacing w:val="7"/>
          <w:sz w:val="28"/>
          <w:szCs w:val="28"/>
        </w:rPr>
      </w:pPr>
    </w:p>
    <w:p w:rsidR="001C330B" w:rsidRDefault="001C330B" w:rsidP="001C330B">
      <w:pPr>
        <w:shd w:val="clear" w:color="auto" w:fill="FFFFFF"/>
        <w:ind w:right="58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Положение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выплаты премий за выполнение особо важных и сложных заданий, материальной помощи, единовременного поощрения лицам, замещающим муниципальные должности, 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должности муниципальной службы  в муниципальном образовании </w:t>
      </w:r>
      <w:proofErr w:type="spellStart"/>
      <w:r>
        <w:rPr>
          <w:b/>
          <w:sz w:val="28"/>
          <w:szCs w:val="28"/>
        </w:rPr>
        <w:t>Таллинский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54E66" w:rsidRPr="00D54E66" w:rsidRDefault="00D54E66" w:rsidP="00D54E66">
      <w:pPr>
        <w:pStyle w:val="a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1.1.Настоящее Положение, разработанное в соответствии с Федеральным </w:t>
      </w:r>
      <w:hyperlink r:id="rId4" w:history="1">
        <w:r w:rsidR="001C330B" w:rsidRPr="00D54E6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№131-ФЗ "Об общих принципах организации местного самоуправления в Российской Федерации", </w:t>
      </w:r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"</w:t>
      </w:r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денежном содержании муниципальных </w:t>
      </w:r>
      <w:r w:rsidR="001C330B" w:rsidRPr="00D54E6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служащих и лиц, замещающих муниципальные должности в муниципальном образовании </w:t>
      </w:r>
      <w:proofErr w:type="spellStart"/>
      <w:r w:rsidR="001C330B" w:rsidRPr="00D54E6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Таллинский</w:t>
      </w:r>
      <w:proofErr w:type="spellEnd"/>
      <w:r w:rsidR="001C330B" w:rsidRPr="00D54E66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сельсовет</w:t>
      </w:r>
      <w:r w:rsidR="001C330B" w:rsidRPr="00D54E66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»,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устанавливает порядок выплаты премий за выполнение особо важных и сложных заданий, материальной помощи и единовременного поощрения </w:t>
      </w:r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лицам, замещающим муниципальные должности, должности муниципальной службы в муниципальном образовании </w:t>
      </w:r>
      <w:proofErr w:type="spellStart"/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>Таллинский</w:t>
      </w:r>
      <w:proofErr w:type="spellEnd"/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330B" w:rsidRPr="00D54E66" w:rsidRDefault="00D54E66" w:rsidP="00D54E66">
      <w:pPr>
        <w:pStyle w:val="a8"/>
        <w:jc w:val="both"/>
        <w:rPr>
          <w:rFonts w:ascii="Times New Roman" w:eastAsia="Calibri" w:hAnsi="Times New Roman" w:cs="Times New Roman"/>
          <w:color w:val="000000" w:themeColor="text1"/>
          <w:spacing w:val="0"/>
          <w:sz w:val="28"/>
          <w:szCs w:val="28"/>
          <w:lang w:eastAsia="en-US"/>
        </w:rPr>
      </w:pPr>
      <w:r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1.2.Выплата премий за выполнение особо важных и сложных заданий (далее - премии), материальной помощи и единовременного поощрения </w:t>
      </w:r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лицам, замещающим муниципальные должности, должности муниципальной службы   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(далее - муниципальные служащие) в</w:t>
      </w:r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муниципальном образовании </w:t>
      </w:r>
      <w:proofErr w:type="spellStart"/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>Таллинский</w:t>
      </w:r>
      <w:proofErr w:type="spellEnd"/>
      <w:r w:rsidR="001C330B" w:rsidRPr="00D54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1C330B"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производится за счет средств местного бюджета, предусмотренных на содержание органов местного самоуправления в соответствии с Решением Совета депутатов о бюджете муниципального образования на очередной финансовый год.</w:t>
      </w:r>
    </w:p>
    <w:p w:rsidR="001C330B" w:rsidRPr="00D54E66" w:rsidRDefault="001C330B" w:rsidP="00D54E66">
      <w:pPr>
        <w:pStyle w:val="a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54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 Премирование муниципальных служащих, выплата им материальной помощи и единовременного поощрения осуществляются в пределах фонда оплаты труда и лимитов бюджетных обязательств на оплату труда органов местного самоуправления на основании распоряжения (приказа) руководителя, наделенного правом принятия решения о премировании, выплате материальной помощи и единовременного поощрения. 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1.4.Решение о выплате и размере премий, материальной помощи и единовременного поощрения оформляется: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 служащим администрации  распоряжением (приказом) главы администрации;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лицам, замещающим муниципальные должности – решениями Совета депутатов муниципального образования.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1.5.При наличии экономии средств по фонду оплаты труда денежные средства по отдельному решению главы администрации, могут использоваться на выплату муниципальным служащим дополнительных премий и оказание им дополнительной материальной помощи.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Порядок премирования муниципальных служащих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2.1.Премирование муниципальных служащих в органах местного самоуправления производится в целях повышения эффективности их деятельности и уровня ответственности за выполнение возложенных на органы местного самоуправления  задач и функций.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2.2.Премии исчисляются исходя из должностных окладов установленных </w:t>
      </w:r>
      <w:r>
        <w:rPr>
          <w:sz w:val="28"/>
          <w:szCs w:val="28"/>
        </w:rPr>
        <w:t>Решением Совета депутатов о денежном содержании</w:t>
      </w:r>
      <w:r>
        <w:rPr>
          <w:rFonts w:eastAsia="Calibri"/>
          <w:sz w:val="28"/>
          <w:szCs w:val="28"/>
          <w:lang w:eastAsia="en-US"/>
        </w:rPr>
        <w:t>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2.3.При принятии решения о премировании муниципальных служащих учитываются: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личный вклад муниципального служащего в обеспечение выполнения задач, функций и реализации полномочий, возложенных на орган местного самоуправления;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оперативность и профессионализм в решении вопросов, входящих в компетенцию конкретного муниципального служащего;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должностным регламентом, выполнение обязанностей временно отсутствующего муниципального служащего;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проявленная муниципальным служащим инициатива, позитивно отразившаяся на результатах работы;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соблюдение трудовой дисциплины и правил внутреннего трудового распорядка.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2.4.Размер премии, выплачиваемой муниципальному служащему, устанавливается в процентах к его должностному окладу, установленному на дату подписания распоряжения (приказа) о выплате премии. Премия максимальным размером не ограничивается.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качестве премируемого (отчетного) периода для начисления премии принимается квартал, год.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ненадлежащее исполнение должностных обязанностей, некачественное </w:t>
      </w:r>
      <w:r>
        <w:rPr>
          <w:rFonts w:eastAsia="Calibri"/>
          <w:sz w:val="28"/>
          <w:szCs w:val="28"/>
          <w:lang w:eastAsia="en-US"/>
        </w:rPr>
        <w:lastRenderedPageBreak/>
        <w:t>их выполнение при отсутствии уважительных причин;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ненадлежащее качество работы с документами;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недостаточный уровень исполнительской дисциплины;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 трудовой и служебной дисциплины.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2.6.Премирование муниципальных служащих производится ежеквартально в течение календарного года одновременно с выплатой денежного содержания за последний месяц текущего квартала.</w:t>
      </w:r>
    </w:p>
    <w:p w:rsidR="001C330B" w:rsidRPr="00D54E66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2.7.За высокие результаты служебной деятельности, продолжительную и безупречную службу в органах местного самоуправления  премирование отдельных муниципальных  служащих, помимо выплаты им ежеквартальной премии, может производиться в качестве меры поощрения в течение календарного года, а также к профессиональному празднику и нерабочим праздничным дням, установленным </w:t>
      </w:r>
      <w:hyperlink r:id="rId5" w:history="1">
        <w:r w:rsidRPr="00D54E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законодательством</w:t>
        </w:r>
      </w:hyperlink>
      <w:r w:rsidRPr="00D54E66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2.8.Премии начисляются муниципальным служащим за фактически отработанное время, в том числе за период нахождения муниципального служащего в служебной командировке.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относятся к фактически отработанному времени периоды: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исполнения государственных или общественных обязанностей;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нахождения в ежегодном основном и (или) дополнительном оплачиваемых отпусках;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временной нетрудоспособности;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другие периоды, когда муниципальный служащий фактически не исполнял служебные обязанности, с полным или частичным сохранением денежного содержания или без сохранения денежного содержания в соответствии с законодательством Российской Федерации.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2.9.Премия учитывается при исчислении денежного содержания во всех случаях, предусмотренных законодательством Российской Федерации.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2.10.Лишение премии или снижение ее размера с указанием причины оформляется распоряжением главы администрации и производится только за тот период, в котором имело место нарушение.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Порядок оказания материальной помощи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3.1.Материальная помощь лицам, замещающим муниципальные должности, должности муниципальной службы в органах местного самоуправления  выплачивается в течение календарного года: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решению Совета депутатов;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распоряжению (приказу) главы администрации;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При определении размера материальной помощи, выплачиваемой в соответствии с </w:t>
      </w:r>
      <w:hyperlink r:id="rId6" w:anchor="Par159" w:history="1">
        <w:r w:rsidRPr="00D54E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пунктом 3.1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в расчет принимается размер должностного оклада, установленного  на дату подписания распоряжения (приказа)  о выплате материальной помощи.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 xml:space="preserve">Материальная помощь оказывается муниципальному служащему  </w:t>
      </w:r>
      <w:r>
        <w:rPr>
          <w:rFonts w:eastAsia="Calibri"/>
          <w:sz w:val="28"/>
          <w:szCs w:val="28"/>
          <w:lang w:eastAsia="en-US"/>
        </w:rPr>
        <w:t>в следующих случаях: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со смертью близких родственников (муж, жена, родители, дети);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юбилейными датами (50, 55, 60 лет);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вступлением в брак;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рождением ребенка;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лечение; 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уходом на пенсию и в связи с праздничными датами.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Работникам, проработавшим менее года, материальная помощь выплачивается пропорционально отработанного времени.</w:t>
      </w:r>
    </w:p>
    <w:p w:rsidR="001C330B" w:rsidRDefault="001C330B" w:rsidP="001C33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временным работникам, работникам, работающим по совместительству,  не производится.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При наличии экономии средств по фонду оплаты труда на основании заявления муниципального служащего может оказываться материальная помощь на случаи, указанные в пункте 3.2 в размере до трех должностных окладов.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3.4.При предоставлении муниципальному служащему ежегодного оплачиваемого отпуска один раз в год производится единовременная выплата в размере двух  должностных окладов. В случае предоставления ежегодного оплачиваемого отпуска по частям указанная единовременная выплата производится один раз в полном размере при предоставлении муниципальному служащему одной из частей ежегодного оплачиваемого отпуска.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определении размера единовременной выплаты в расчет принимается размер должностного оклада, установленный на дату подписания распоряжения (приказа) о предоставлении муниципальному служащему одной из частей ежегодного оплачиваемого отпуска.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 служащим, не использовавшим в течение календарного года своего права на ежегодный оплачиваемый отпуск, единовременная выплата производится в конце календарного года.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3.5.В случае, если в текущем календарном году увольняемому муниципальному служащему была оказана материальная помощь и (или) произведена единовременная выплата, выплаченная сумма удержанию не подлежит.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Общая сумма материальной помощи, выплачиваемой в календарном году конкретному муниципальному служащему, максимальным размером не ограничивается.</w:t>
      </w:r>
    </w:p>
    <w:p w:rsidR="001C330B" w:rsidRDefault="001C330B" w:rsidP="001C33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 Материальная помощь и единовременная выплата учитываются при исчислении денежного содержания во всех случаях, предусмотренных </w:t>
      </w:r>
      <w:hyperlink r:id="rId7" w:history="1">
        <w:r w:rsidRPr="00D54E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EF5977" w:rsidRDefault="001C330B" w:rsidP="00536FD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3.8.Размеры и выплата материальной помощи и единовременной выплаты не зависят от стажа работы муниципального служащего в органах местного самоуправления, результатов исполнения обязанностей по замещаемой им должности, а также наличия у муниципального служащего дисциплинарных взысканий.</w:t>
      </w:r>
    </w:p>
    <w:sectPr w:rsidR="00EF5977" w:rsidSect="00E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C330B"/>
    <w:rsid w:val="001C330B"/>
    <w:rsid w:val="00536FD8"/>
    <w:rsid w:val="009920CA"/>
    <w:rsid w:val="00AB4B53"/>
    <w:rsid w:val="00D54E66"/>
    <w:rsid w:val="00E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30B"/>
    <w:rPr>
      <w:color w:val="0000FF"/>
      <w:u w:val="single"/>
    </w:rPr>
  </w:style>
  <w:style w:type="paragraph" w:styleId="a4">
    <w:name w:val="Body Text"/>
    <w:basedOn w:val="a"/>
    <w:link w:val="a5"/>
    <w:unhideWhenUsed/>
    <w:rsid w:val="001C330B"/>
    <w:pPr>
      <w:shd w:val="clear" w:color="auto" w:fill="FFFFFF"/>
      <w:spacing w:after="600" w:line="322" w:lineRule="exact"/>
      <w:jc w:val="center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1C330B"/>
    <w:rPr>
      <w:sz w:val="26"/>
      <w:szCs w:val="26"/>
      <w:shd w:val="clear" w:color="auto" w:fill="FFFFFF"/>
    </w:rPr>
  </w:style>
  <w:style w:type="table" w:styleId="a6">
    <w:name w:val="Table Grid"/>
    <w:basedOn w:val="a1"/>
    <w:uiPriority w:val="59"/>
    <w:rsid w:val="001C330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1C330B"/>
    <w:rPr>
      <w:i/>
      <w:iCs/>
    </w:rPr>
  </w:style>
  <w:style w:type="paragraph" w:styleId="a8">
    <w:name w:val="Title"/>
    <w:basedOn w:val="a"/>
    <w:next w:val="a"/>
    <w:link w:val="a9"/>
    <w:qFormat/>
    <w:rsid w:val="001C33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C3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A0115E2BAA0C75B55082FDDA7758288E7A898272C15627E74FF3055B785FB89E88ECF4DEAT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55;&#1086;&#1083;&#1086;&#1078;&#1077;&#1085;&#1080;&#1077;%20&#1086;%20&#1084;&#1072;&#1090;&#1077;&#1088;&#1080;&#1072;&#1083;&#1100;&#1085;&#1086;&#1084;%20&#1089;&#1090;&#1080;&#1084;&#1091;&#1083;&#1080;&#1088;&#1086;&#1074;&#1072;&#1085;&#1080;&#1080;.docx" TargetMode="External"/><Relationship Id="rId5" Type="http://schemas.openxmlformats.org/officeDocument/2006/relationships/hyperlink" Target="consultantplus://offline/ref=32CA0115E2BAA0C75B55082FDDA7758288E7A898272C15627E74FF3055B785FB89E88EC84AAF9251E2T2J" TargetMode="External"/><Relationship Id="rId4" Type="http://schemas.openxmlformats.org/officeDocument/2006/relationships/hyperlink" Target="consultantplus://offline/ref=32CA0115E2BAA0C75B55082FDDA7758288E7AD93202615627E74FF3055B785FB89E88EC84AAF9050E2T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Таллинский с/совет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2015-04-09T07:55:00Z</cp:lastPrinted>
  <dcterms:created xsi:type="dcterms:W3CDTF">2015-03-17T06:48:00Z</dcterms:created>
  <dcterms:modified xsi:type="dcterms:W3CDTF">2015-04-09T07:56:00Z</dcterms:modified>
</cp:coreProperties>
</file>